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SIWZ</w:t>
      </w:r>
      <w:r w:rsidRPr="00D938BD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D938BD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Pr="00D938BD">
        <w:rPr>
          <w:rFonts w:ascii="Calibri Light" w:hAnsi="Calibri Light" w:cs="Calibri Light"/>
          <w:b/>
          <w:sz w:val="22"/>
          <w:szCs w:val="24"/>
        </w:rPr>
        <w:br/>
      </w:r>
      <w:r w:rsidRPr="00D938BD">
        <w:rPr>
          <w:rFonts w:ascii="Calibri Light" w:hAnsi="Calibri Light" w:cs="Calibri Light"/>
          <w:b/>
          <w:szCs w:val="24"/>
        </w:rPr>
        <w:t>Gródek nad Dunajcem 54, 33-318 Gródek nad Dunajcem</w:t>
      </w:r>
      <w:r w:rsidRPr="00D938BD">
        <w:rPr>
          <w:rFonts w:ascii="Calibri Light" w:hAnsi="Calibri Light" w:cs="Calibri Light"/>
          <w:b/>
          <w:szCs w:val="24"/>
        </w:rPr>
        <w:br/>
      </w:r>
      <w:proofErr w:type="spellStart"/>
      <w:r w:rsidRPr="00D938BD">
        <w:rPr>
          <w:rFonts w:ascii="Calibri Light" w:hAnsi="Calibri Light" w:cs="Calibri Light"/>
          <w:szCs w:val="24"/>
        </w:rPr>
        <w:t>tel</w:t>
      </w:r>
      <w:proofErr w:type="spellEnd"/>
      <w:r w:rsidRPr="00D938BD">
        <w:rPr>
          <w:rFonts w:ascii="Calibri Light" w:hAnsi="Calibri Light" w:cs="Calibri Light"/>
          <w:szCs w:val="24"/>
        </w:rPr>
        <w:t>/fax: 18 440 10 35, 18 441 62 87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Pr="00D938BD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Pr="00D938BD">
        <w:rPr>
          <w:rFonts w:ascii="Calibri Light" w:hAnsi="Calibri Light" w:cs="Calibri Light"/>
          <w:szCs w:val="24"/>
        </w:rPr>
        <w:t>,</w:t>
      </w:r>
      <w:r w:rsidRPr="00D938BD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Pr="00D938BD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Pr="00D938BD">
        <w:rPr>
          <w:rFonts w:ascii="Calibri Light" w:hAnsi="Calibri Light" w:cs="Calibri Light"/>
          <w:b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NIP: 734-348-28-12</w:t>
      </w:r>
    </w:p>
    <w:bookmarkEnd w:id="1"/>
    <w:p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2"/>
    <w:p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  <w:t>OŚWIADCZENIE WYKONAWCY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 25a ust. 1 ustawy z dnia 29 stycznia 2004 r.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 xml:space="preserve">Prawo zamówień publicznych (dalej jako: ustawa </w:t>
      </w:r>
      <w:proofErr w:type="spellStart"/>
      <w:r w:rsidRPr="00D938BD">
        <w:rPr>
          <w:rFonts w:ascii="Calibri Light" w:hAnsi="Calibri Light" w:cs="Calibri Light"/>
          <w:b/>
          <w:lang w:eastAsia="pl-PL"/>
        </w:rPr>
        <w:t>Pzp</w:t>
      </w:r>
      <w:proofErr w:type="spellEnd"/>
      <w:r w:rsidRPr="00D938BD">
        <w:rPr>
          <w:rFonts w:ascii="Calibri Light" w:hAnsi="Calibri Light" w:cs="Calibri Light"/>
          <w:b/>
          <w:lang w:eastAsia="pl-PL"/>
        </w:rPr>
        <w:t>)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DOTYCZĄCE SPEŁNIANIA WARUNKÓW UDZIAŁU W POSTĘPOWANIU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ORAZ PRZESŁANEK WYKLUCZENIA Z POSTĘPOWANIA</w:t>
      </w:r>
    </w:p>
    <w:p w:rsidR="00D938BD" w:rsidRPr="00D938BD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lang w:eastAsia="pl-PL"/>
        </w:rPr>
      </w:pPr>
    </w:p>
    <w:p w:rsidR="00D938BD" w:rsidRPr="00D938BD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BA5C14" w:rsidRPr="00BA5C14">
        <w:rPr>
          <w:rFonts w:ascii="Calibri Light" w:hAnsi="Calibri Light" w:cs="Calibri Light"/>
          <w:b/>
          <w:sz w:val="24"/>
          <w:szCs w:val="24"/>
        </w:rPr>
        <w:t xml:space="preserve">Zagospodarowanie otoczenia Jeziora Rożnowskiego w miejscowości Gródek nad Dunajcem – etap II </w:t>
      </w:r>
      <w:r w:rsidRPr="00D938BD">
        <w:rPr>
          <w:rFonts w:ascii="Calibri Light" w:hAnsi="Calibri Light" w:cs="Calibri Light"/>
          <w:b/>
          <w:szCs w:val="22"/>
        </w:rPr>
        <w:t>(nr zamówienia: IZP.271.1</w:t>
      </w:r>
      <w:r w:rsidR="00BA5C14">
        <w:rPr>
          <w:rFonts w:ascii="Calibri Light" w:hAnsi="Calibri Light" w:cs="Calibri Light"/>
          <w:b/>
          <w:szCs w:val="22"/>
        </w:rPr>
        <w:t>7</w:t>
      </w:r>
      <w:bookmarkStart w:id="3" w:name="_GoBack"/>
      <w:bookmarkEnd w:id="3"/>
      <w:r w:rsidRPr="00D938BD">
        <w:rPr>
          <w:rFonts w:ascii="Calibri Light" w:hAnsi="Calibri Light" w:cs="Calibri Light"/>
          <w:b/>
          <w:szCs w:val="22"/>
        </w:rPr>
        <w:t>.2019</w:t>
      </w:r>
      <w:r w:rsidRPr="00D938BD">
        <w:rPr>
          <w:rFonts w:ascii="Calibri Light" w:hAnsi="Calibri Light" w:cs="Calibri Light"/>
          <w:b/>
          <w:sz w:val="22"/>
          <w:szCs w:val="22"/>
        </w:rPr>
        <w:t>)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Pr="00D938BD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D938BD">
        <w:rPr>
          <w:rFonts w:ascii="Calibri Light" w:hAnsi="Calibri Light" w:cs="Calibri Light"/>
          <w:b/>
          <w:sz w:val="21"/>
          <w:szCs w:val="21"/>
        </w:rPr>
        <w:br/>
      </w: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8D7791" w:rsidRPr="00D938BD" w:rsidRDefault="000B56F3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8D7791"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D938BD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4A4168" w:rsidRPr="00D938BD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  <w:t>…………………………………………</w:t>
      </w:r>
    </w:p>
    <w:p w:rsidR="004A4168" w:rsidRPr="00D938BD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D938BD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CA1401" w:rsidRPr="00D938BD" w:rsidRDefault="00CA1401" w:rsidP="00CA1401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CA1401" w:rsidRPr="00D938BD" w:rsidRDefault="00CA1401" w:rsidP="00CA140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CA1401" w:rsidRPr="00D938BD" w:rsidRDefault="00CA1401" w:rsidP="00CA140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Pr="00D938BD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RPr="00D938BD" w:rsidSect="008D7791">
          <w:headerReference w:type="default" r:id="rId10"/>
          <w:footerReference w:type="default" r:id="rId11"/>
          <w:pgSz w:w="11906" w:h="16838"/>
          <w:pgMar w:top="1276" w:right="1417" w:bottom="1417" w:left="1417" w:header="708" w:footer="243" w:gutter="0"/>
          <w:cols w:space="708"/>
          <w:docGrid w:linePitch="360"/>
        </w:sect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D938BD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D938BD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</w:t>
      </w:r>
      <w:r w:rsidRPr="00D938BD">
        <w:rPr>
          <w:rFonts w:ascii="Calibri Light" w:hAnsi="Calibri Light" w:cs="Calibri Light"/>
          <w:i/>
        </w:rPr>
        <w:t xml:space="preserve">, </w:t>
      </w:r>
      <w:r w:rsidRPr="00D938BD">
        <w:rPr>
          <w:rFonts w:ascii="Calibri Light" w:hAnsi="Calibri Light" w:cs="Calibri Light"/>
        </w:rPr>
        <w:t xml:space="preserve">dnia …………………. r. </w:t>
      </w:r>
    </w:p>
    <w:p w:rsidR="008D7791" w:rsidRPr="00D938BD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D938BD" w:rsidRDefault="008D7791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br/>
      </w:r>
      <w:r w:rsidR="000B56F3" w:rsidRPr="00D938BD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="000B56F3" w:rsidRPr="00D938BD">
        <w:rPr>
          <w:rFonts w:ascii="Calibri Light" w:hAnsi="Calibri Light" w:cs="Calibri Light"/>
          <w:sz w:val="22"/>
        </w:rPr>
        <w:t xml:space="preserve"> </w:t>
      </w:r>
      <w:r w:rsidR="000B56F3" w:rsidRPr="00D938BD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="000B56F3" w:rsidRPr="00D938BD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="000B56F3" w:rsidRPr="00D938BD">
        <w:rPr>
          <w:rFonts w:ascii="Calibri Light" w:hAnsi="Calibri Light" w:cs="Calibri Light"/>
          <w:i/>
          <w:sz w:val="18"/>
          <w:szCs w:val="16"/>
        </w:rPr>
        <w:t>)</w:t>
      </w:r>
      <w:r w:rsidR="000B56F3" w:rsidRPr="00D938BD">
        <w:rPr>
          <w:rFonts w:ascii="Calibri Light" w:hAnsi="Calibri Light" w:cs="Calibri Light"/>
          <w:i/>
          <w:sz w:val="22"/>
        </w:rPr>
        <w:t xml:space="preserve"> </w:t>
      </w:r>
      <w:r w:rsidR="000B56F3" w:rsidRPr="00D938BD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CA1401" w:rsidRPr="00D938BD" w:rsidRDefault="00CA1401" w:rsidP="00CA1401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CA1401" w:rsidRPr="00D938BD" w:rsidRDefault="00CA1401" w:rsidP="00CA140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CA1401" w:rsidRPr="00D938BD" w:rsidRDefault="00CA1401" w:rsidP="00CA140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D938BD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D938BD">
        <w:rPr>
          <w:rFonts w:ascii="Calibri Light" w:hAnsi="Calibri Light" w:cs="Calibri Light"/>
        </w:rPr>
        <w:t xml:space="preserve"> </w:t>
      </w:r>
      <w:r w:rsidRPr="00D938BD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  <w:r w:rsidRPr="00D938BD">
        <w:rPr>
          <w:rFonts w:ascii="Calibri Light" w:hAnsi="Calibri Light" w:cs="Calibri Light"/>
          <w:sz w:val="16"/>
          <w:szCs w:val="16"/>
        </w:rPr>
        <w:t xml:space="preserve">, </w:t>
      </w:r>
      <w:r w:rsidRPr="00D938BD">
        <w:rPr>
          <w:rFonts w:ascii="Calibri Light" w:hAnsi="Calibri Light" w:cs="Calibri Light"/>
          <w:sz w:val="21"/>
          <w:szCs w:val="21"/>
        </w:rPr>
        <w:t>nie</w:t>
      </w:r>
      <w:r w:rsidRPr="00D938BD">
        <w:rPr>
          <w:rFonts w:ascii="Calibri Light" w:hAnsi="Calibri Light" w:cs="Calibri Light"/>
          <w:sz w:val="16"/>
          <w:szCs w:val="16"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CA1401" w:rsidRPr="00D938BD" w:rsidRDefault="00CA1401" w:rsidP="00CA1401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CA1401" w:rsidRPr="00D938BD" w:rsidRDefault="00CA1401" w:rsidP="00CA140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CA1401" w:rsidRPr="00D938BD" w:rsidRDefault="00CA1401" w:rsidP="00CA140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8D7791" w:rsidRPr="00D938BD" w:rsidRDefault="008D7791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10B97" w:rsidRPr="00D938BD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sectPr w:rsidR="00810B97" w:rsidRPr="00D938BD" w:rsidSect="008D7791"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6AD" w:rsidRDefault="00C116AD" w:rsidP="00D770B2">
      <w:r>
        <w:separator/>
      </w:r>
    </w:p>
  </w:endnote>
  <w:endnote w:type="continuationSeparator" w:id="0">
    <w:p w:rsidR="00C116AD" w:rsidRDefault="00C116A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401" w:rsidRPr="00352CCD" w:rsidRDefault="00CA1401" w:rsidP="00CA1401">
    <w:pPr>
      <w:pStyle w:val="Stopka"/>
      <w:rPr>
        <w:rFonts w:asciiTheme="minorHAnsi" w:hAnsiTheme="minorHAnsi" w:cstheme="minorHAnsi"/>
        <w:color w:val="808080" w:themeColor="background1" w:themeShade="80"/>
        <w:sz w:val="12"/>
        <w:szCs w:val="12"/>
      </w:rPr>
    </w:pPr>
    <w:bookmarkStart w:id="4" w:name="_Hlk12476819"/>
    <w:bookmarkStart w:id="5" w:name="_Hlk12476820"/>
    <w:bookmarkStart w:id="6" w:name="_Hlk12476946"/>
    <w:bookmarkStart w:id="7" w:name="_Hlk12476947"/>
    <w:r w:rsidRPr="00632D53">
      <w:rPr>
        <w:rFonts w:asciiTheme="minorHAnsi" w:hAnsiTheme="minorHAnsi" w:cstheme="minorHAnsi"/>
        <w:b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5725DE3" wp14:editId="0F886FA3">
              <wp:simplePos x="0" y="0"/>
              <wp:positionH relativeFrom="leftMargin">
                <wp:posOffset>168011</wp:posOffset>
              </wp:positionH>
              <wp:positionV relativeFrom="margin">
                <wp:posOffset>7478028</wp:posOffset>
              </wp:positionV>
              <wp:extent cx="510540" cy="2183130"/>
              <wp:effectExtent l="0" t="0" r="3810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1401" w:rsidRPr="00632D53" w:rsidRDefault="00CA1401" w:rsidP="00CA1401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begin"/>
                          </w:r>
                          <w:r w:rsidRPr="00632D53"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separate"/>
                          </w:r>
                          <w:r w:rsidRPr="008753A7"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25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725DE3" id="Prostokąt 1" o:spid="_x0000_s1026" style="position:absolute;margin-left:13.25pt;margin-top:588.8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" o:allowincell="f" filled="f" stroked="f">
              <v:textbox style="layout-flow:vertical;mso-layout-flow-alt:bottom-to-top;mso-fit-shape-to-text:t">
                <w:txbxContent>
                  <w:p w:rsidR="00CA1401" w:rsidRPr="00632D53" w:rsidRDefault="00CA1401" w:rsidP="00CA1401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begin"/>
                    </w:r>
                    <w:r w:rsidRPr="00632D53">
                      <w:rPr>
                        <w:sz w:val="12"/>
                        <w:szCs w:val="16"/>
                      </w:rPr>
                      <w:instrText>PAGE    \* MERGEFORMAT</w:instrTex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separate"/>
                    </w:r>
                    <w:r w:rsidRPr="008753A7"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25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0"/>
      <w:gridCol w:w="2261"/>
      <w:gridCol w:w="3357"/>
      <w:gridCol w:w="2508"/>
    </w:tblGrid>
    <w:tr w:rsidR="00CA1401" w:rsidRPr="00352CCD" w:rsidTr="005B709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05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CA1401" w:rsidRDefault="00CA1401" w:rsidP="00CA1401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002F6D1A" wp14:editId="36792A5B">
                <wp:extent cx="833178" cy="432000"/>
                <wp:effectExtent l="0" t="0" r="5080" b="6350"/>
                <wp:docPr id="46" name="Obraz 46" descr="C:\Users\wblazus\AppData\Local\Microsoft\Windows\INetCache\Content.Word\FE_PR_POZIOM-K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wblazus\AppData\Local\Microsoft\Windows\INetCache\Content.Word\FE_PR_POZIOM-K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7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CA1401" w:rsidRPr="00352CCD" w:rsidRDefault="00CA1401" w:rsidP="00CA140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 wp14:anchorId="615AA978" wp14:editId="6E244299">
                <wp:extent cx="1298575" cy="426720"/>
                <wp:effectExtent l="0" t="0" r="0" b="0"/>
                <wp:docPr id="47" name="Obraz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8575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CA1401" w:rsidRPr="00352CCD" w:rsidRDefault="00CA1401" w:rsidP="00CA1401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</w:rPr>
            <w:drawing>
              <wp:inline distT="0" distB="0" distL="0" distR="0" wp14:anchorId="001BD7E7" wp14:editId="4736772F">
                <wp:extent cx="1889905" cy="432000"/>
                <wp:effectExtent l="0" t="0" r="0" b="0"/>
                <wp:docPr id="48" name="Obraz 48" descr="C:\Users\wblazus\AppData\Local\Microsoft\Windows\INetCache\Content.Word\Logo-Małopolska-H-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C:\Users\wblazus\AppData\Local\Microsoft\Windows\INetCache\Content.Word\Logo-Małopolska-H-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9905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CA1401" w:rsidRPr="00352CCD" w:rsidRDefault="00CA1401" w:rsidP="00CA140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0F871DBF" wp14:editId="4D8CD7D1">
                <wp:extent cx="1324974" cy="432000"/>
                <wp:effectExtent l="0" t="0" r="8890" b="6350"/>
                <wp:docPr id="49" name="Obraz 49" descr="C:\Users\wblazus\AppData\Local\Microsoft\Windows\INetCache\Content.Word\UE_EFRR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 descr="C:\Users\wblazus\AppData\Local\Microsoft\Windows\INetCache\Content.Word\UE_EFRR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4974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4"/>
    <w:bookmarkEnd w:id="5"/>
    <w:bookmarkEnd w:id="6"/>
    <w:bookmarkEnd w:id="7"/>
  </w:tbl>
  <w:p w:rsidR="00082C5D" w:rsidRPr="00CA1401" w:rsidRDefault="00082C5D" w:rsidP="00CA14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6AD" w:rsidRDefault="00C116AD" w:rsidP="00D770B2">
      <w:r>
        <w:separator/>
      </w:r>
    </w:p>
  </w:footnote>
  <w:footnote w:type="continuationSeparator" w:id="0">
    <w:p w:rsidR="00C116AD" w:rsidRDefault="00C116AD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CA1401" w:rsidRPr="00C6277A" w:rsidTr="005B7093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CA1401" w:rsidRPr="00670702" w:rsidRDefault="00CA1401" w:rsidP="00CA1401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17.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2019</w:t>
          </w:r>
        </w:p>
      </w:tc>
      <w:tc>
        <w:tcPr>
          <w:tcW w:w="3770" w:type="pct"/>
          <w:vAlign w:val="bottom"/>
        </w:tcPr>
        <w:p w:rsidR="00CA1401" w:rsidRPr="003263F5" w:rsidRDefault="00CA1401" w:rsidP="00CA1401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 w:rsidRPr="00E71740">
            <w:rPr>
              <w:rFonts w:asciiTheme="minorHAnsi" w:hAnsiTheme="minorHAnsi" w:cstheme="minorHAnsi"/>
              <w:sz w:val="16"/>
              <w:lang w:eastAsia="pl-PL"/>
            </w:rPr>
            <w:t>Zagospodarowanie otoczenia Jeziora Rożnowskiego w miejscowości Gródek nad Dunajcem – etap II</w:t>
          </w:r>
          <w:r w:rsidRPr="00E71740">
            <w:rPr>
              <w:rFonts w:asciiTheme="minorHAnsi" w:hAnsiTheme="minorHAnsi" w:cstheme="minorHAnsi"/>
              <w:color w:val="808080" w:themeColor="background1" w:themeShade="80"/>
              <w:sz w:val="18"/>
            </w:rPr>
            <w:t xml:space="preserve"> </w:t>
          </w: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</w:tbl>
  <w:p w:rsidR="00082C5D" w:rsidRPr="00CA1401" w:rsidRDefault="00082C5D" w:rsidP="00CA14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7791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76D8B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760F7-E9BB-4FB9-8FF1-F0DB0FD64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658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29</cp:revision>
  <cp:lastPrinted>2017-09-08T16:17:00Z</cp:lastPrinted>
  <dcterms:created xsi:type="dcterms:W3CDTF">2018-04-15T07:03:00Z</dcterms:created>
  <dcterms:modified xsi:type="dcterms:W3CDTF">2019-06-26T20:14:00Z</dcterms:modified>
</cp:coreProperties>
</file>